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55" w:rsidRPr="001F1791" w:rsidRDefault="00351755" w:rsidP="001F1791">
      <w:pPr>
        <w:autoSpaceDE w:val="0"/>
        <w:autoSpaceDN w:val="0"/>
        <w:adjustRightInd w:val="0"/>
        <w:spacing w:after="0" w:line="240" w:lineRule="auto"/>
        <w:rPr>
          <w:rFonts w:ascii="Times New Roman" w:eastAsia="Times New Roman" w:hAnsi="Times New Roman" w:cs="Times New Roman"/>
          <w:lang w:val="kk-KZ" w:eastAsia="ru-RU"/>
        </w:rPr>
      </w:pPr>
      <w:bookmarkStart w:id="0" w:name="_Hlk95286475"/>
      <w:r w:rsidRPr="001F1791">
        <w:rPr>
          <w:rFonts w:ascii="Times New Roman" w:eastAsia="Times New Roman" w:hAnsi="Times New Roman" w:cs="Times New Roman"/>
          <w:noProof/>
          <w:lang w:eastAsia="ru-RU"/>
        </w:rPr>
        <w:drawing>
          <wp:inline distT="0" distB="0" distL="0" distR="0" wp14:anchorId="3D5DF5ED" wp14:editId="58B057AB">
            <wp:extent cx="1781175" cy="1933575"/>
            <wp:effectExtent l="0" t="0" r="0" b="0"/>
            <wp:docPr id="1" name="Рисунок 1" descr="C:\Users\Packard Bell\Desktop\фото.jpg"/>
            <wp:cNvGraphicFramePr/>
            <a:graphic xmlns:a="http://schemas.openxmlformats.org/drawingml/2006/main">
              <a:graphicData uri="http://schemas.openxmlformats.org/drawingml/2006/picture">
                <pic:pic xmlns:pic="http://schemas.openxmlformats.org/drawingml/2006/picture">
                  <pic:nvPicPr>
                    <pic:cNvPr id="0" name="Picture 1" descr="C:\Users\Packard Bell\Desktop\фото.jpg"/>
                    <pic:cNvPicPr>
                      <a:picLocks noChangeAspect="1" noChangeArrowheads="1"/>
                    </pic:cNvPicPr>
                  </pic:nvPicPr>
                  <pic:blipFill>
                    <a:blip r:embed="rId6"/>
                    <a:srcRect l="36799" t="52479" r="30009"/>
                    <a:stretch>
                      <a:fillRect/>
                    </a:stretch>
                  </pic:blipFill>
                  <pic:spPr bwMode="auto">
                    <a:xfrm>
                      <a:off x="0" y="0"/>
                      <a:ext cx="1781175" cy="1933575"/>
                    </a:xfrm>
                    <a:prstGeom prst="rect">
                      <a:avLst/>
                    </a:prstGeom>
                    <a:noFill/>
                    <a:ln w="9525">
                      <a:noFill/>
                      <a:miter lim="800000"/>
                      <a:headEnd/>
                      <a:tailEnd/>
                    </a:ln>
                  </pic:spPr>
                </pic:pic>
              </a:graphicData>
            </a:graphic>
          </wp:inline>
        </w:drawing>
      </w:r>
    </w:p>
    <w:p w:rsidR="008A0E11" w:rsidRDefault="008A0E11" w:rsidP="001F1791">
      <w:pPr>
        <w:autoSpaceDE w:val="0"/>
        <w:autoSpaceDN w:val="0"/>
        <w:adjustRightInd w:val="0"/>
        <w:spacing w:after="0" w:line="240" w:lineRule="auto"/>
        <w:rPr>
          <w:lang w:val="kk-KZ"/>
        </w:rPr>
      </w:pPr>
      <w:bookmarkStart w:id="1" w:name="_GoBack"/>
      <w:r>
        <w:rPr>
          <w:lang w:val="kk-KZ"/>
        </w:rPr>
        <w:t>771015400703</w:t>
      </w:r>
    </w:p>
    <w:bookmarkEnd w:id="1"/>
    <w:p w:rsidR="001F1791" w:rsidRPr="001F1791" w:rsidRDefault="00540DE0" w:rsidP="001F1791">
      <w:pPr>
        <w:autoSpaceDE w:val="0"/>
        <w:autoSpaceDN w:val="0"/>
        <w:adjustRightInd w:val="0"/>
        <w:spacing w:after="0" w:line="240" w:lineRule="auto"/>
        <w:rPr>
          <w:rFonts w:ascii="Times New Roman" w:eastAsia="Times New Roman" w:hAnsi="Times New Roman" w:cs="Times New Roman"/>
          <w:lang w:val="kk-KZ" w:eastAsia="ru-RU"/>
        </w:rPr>
      </w:pPr>
      <w:r w:rsidRPr="001F1791">
        <w:rPr>
          <w:rFonts w:ascii="Times New Roman" w:eastAsia="Times New Roman" w:hAnsi="Times New Roman" w:cs="Times New Roman"/>
          <w:lang w:val="kk-KZ" w:eastAsia="ru-RU"/>
        </w:rPr>
        <w:t xml:space="preserve">АЛЕНОВА </w:t>
      </w:r>
      <w:r w:rsidR="001F1791" w:rsidRPr="001F1791">
        <w:rPr>
          <w:rFonts w:ascii="Times New Roman" w:eastAsia="Times New Roman" w:hAnsi="Times New Roman" w:cs="Times New Roman"/>
          <w:lang w:val="kk-KZ" w:eastAsia="ru-RU"/>
        </w:rPr>
        <w:t>Гулимхан Шакизадаевна</w:t>
      </w:r>
      <w:r>
        <w:rPr>
          <w:rFonts w:ascii="Times New Roman" w:eastAsia="Times New Roman" w:hAnsi="Times New Roman" w:cs="Times New Roman"/>
          <w:lang w:val="kk-KZ" w:eastAsia="ru-RU"/>
        </w:rPr>
        <w:t>,</w:t>
      </w:r>
    </w:p>
    <w:p w:rsidR="001F1791" w:rsidRPr="001F1791" w:rsidRDefault="00540DE0" w:rsidP="001F1791">
      <w:pPr>
        <w:autoSpaceDE w:val="0"/>
        <w:autoSpaceDN w:val="0"/>
        <w:adjustRightInd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 Т.</w:t>
      </w:r>
      <w:r w:rsidR="001F1791" w:rsidRPr="001F1791">
        <w:rPr>
          <w:rFonts w:ascii="Times New Roman" w:eastAsia="Times New Roman" w:hAnsi="Times New Roman" w:cs="Times New Roman"/>
          <w:lang w:val="kk-KZ" w:eastAsia="ru-RU"/>
        </w:rPr>
        <w:t>Бегманова атындағы жалпы орта мектебінің</w:t>
      </w:r>
    </w:p>
    <w:p w:rsidR="001F1791" w:rsidRPr="001F1791" w:rsidRDefault="001F1791" w:rsidP="001F1791">
      <w:pPr>
        <w:autoSpaceDE w:val="0"/>
        <w:autoSpaceDN w:val="0"/>
        <w:adjustRightInd w:val="0"/>
        <w:spacing w:after="0" w:line="240" w:lineRule="auto"/>
        <w:rPr>
          <w:rFonts w:ascii="Times New Roman" w:eastAsia="Times New Roman" w:hAnsi="Times New Roman" w:cs="Times New Roman"/>
          <w:lang w:val="kk-KZ" w:eastAsia="ru-RU"/>
        </w:rPr>
      </w:pPr>
      <w:r w:rsidRPr="001F1791">
        <w:rPr>
          <w:rFonts w:ascii="Times New Roman" w:eastAsia="Times New Roman" w:hAnsi="Times New Roman" w:cs="Times New Roman"/>
          <w:lang w:val="kk-KZ" w:eastAsia="ru-RU"/>
        </w:rPr>
        <w:t>қазақ тілі мен әдебиеті пәнінің мұғалімі</w:t>
      </w:r>
    </w:p>
    <w:p w:rsidR="001F1791" w:rsidRPr="001F1791" w:rsidRDefault="00540DE0" w:rsidP="001F1791">
      <w:pPr>
        <w:autoSpaceDE w:val="0"/>
        <w:autoSpaceDN w:val="0"/>
        <w:adjustRightInd w:val="0"/>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Түркістан облысы, </w:t>
      </w:r>
      <w:r w:rsidR="001F1791" w:rsidRPr="001F1791">
        <w:rPr>
          <w:rFonts w:ascii="Times New Roman" w:eastAsia="Times New Roman" w:hAnsi="Times New Roman" w:cs="Times New Roman"/>
          <w:lang w:val="kk-KZ" w:eastAsia="ru-RU"/>
        </w:rPr>
        <w:t>Келес ауданы</w:t>
      </w:r>
    </w:p>
    <w:p w:rsidR="00351755" w:rsidRPr="001F1791" w:rsidRDefault="00351755" w:rsidP="001F1791">
      <w:pPr>
        <w:autoSpaceDE w:val="0"/>
        <w:autoSpaceDN w:val="0"/>
        <w:adjustRightInd w:val="0"/>
        <w:spacing w:after="0" w:line="240" w:lineRule="auto"/>
        <w:jc w:val="center"/>
        <w:rPr>
          <w:rFonts w:ascii="Times New Roman" w:eastAsia="Times New Roman" w:hAnsi="Times New Roman" w:cs="Times New Roman"/>
          <w:lang w:val="kk-KZ" w:eastAsia="ru-RU"/>
        </w:rPr>
      </w:pPr>
    </w:p>
    <w:p w:rsidR="001F1791" w:rsidRPr="001F1791" w:rsidRDefault="001F1791" w:rsidP="001F1791">
      <w:pPr>
        <w:shd w:val="clear" w:color="auto" w:fill="FFFFFF"/>
        <w:spacing w:after="0" w:line="240" w:lineRule="auto"/>
        <w:jc w:val="center"/>
        <w:textAlignment w:val="baseline"/>
        <w:rPr>
          <w:rFonts w:ascii="Times New Roman" w:eastAsia="Times New Roman" w:hAnsi="Times New Roman" w:cs="Times New Roman"/>
          <w:b/>
          <w:bCs/>
          <w:lang w:val="kk-KZ"/>
        </w:rPr>
      </w:pPr>
      <w:r w:rsidRPr="001F1791">
        <w:rPr>
          <w:rFonts w:ascii="Times New Roman" w:eastAsia="Times New Roman" w:hAnsi="Times New Roman" w:cs="Times New Roman"/>
          <w:b/>
          <w:bCs/>
          <w:lang w:val="kk-KZ"/>
        </w:rPr>
        <w:t>АХМЕТ БАЙТҰРСЫНҰЛЫНЫҢ ПЕДАГОГИКАЛЫҚ ЕҢБЕГІНІҢ ӨМІРШЕҢДІГІ</w:t>
      </w:r>
    </w:p>
    <w:p w:rsidR="00001BD6" w:rsidRPr="001F1791" w:rsidRDefault="00001BD6" w:rsidP="001F1791">
      <w:pPr>
        <w:spacing w:after="0" w:line="240" w:lineRule="auto"/>
        <w:jc w:val="both"/>
        <w:rPr>
          <w:rFonts w:ascii="Times New Roman" w:eastAsia="Times New Roman" w:hAnsi="Times New Roman" w:cs="Times New Roman"/>
          <w:lang w:val="kk-KZ"/>
        </w:rPr>
      </w:pPr>
    </w:p>
    <w:p w:rsidR="00BC368E" w:rsidRPr="001F1791" w:rsidRDefault="00BC368E" w:rsidP="001F1791">
      <w:pPr>
        <w:spacing w:after="0" w:line="240" w:lineRule="auto"/>
        <w:ind w:firstLine="708"/>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 xml:space="preserve">Ахмет Байтұрсынұлының педагогикалық мол мұрасы ғасырлар бойы өз құндылығын жоймақ емес. Себебі  қазақ халқының мәдениеті мен әдебиетінде, білім-ағарту </w:t>
      </w:r>
      <w:r w:rsidR="00001BD6" w:rsidRPr="001F1791">
        <w:rPr>
          <w:rFonts w:ascii="Times New Roman" w:eastAsia="Times New Roman" w:hAnsi="Times New Roman" w:cs="Times New Roman"/>
          <w:lang w:val="kk-KZ"/>
        </w:rPr>
        <w:t xml:space="preserve">саласында </w:t>
      </w:r>
      <w:r w:rsidRPr="001F1791">
        <w:rPr>
          <w:rFonts w:ascii="Times New Roman" w:eastAsia="Times New Roman" w:hAnsi="Times New Roman" w:cs="Times New Roman"/>
          <w:lang w:val="kk-KZ"/>
        </w:rPr>
        <w:t>тарихи тұлғаның сіңірген еңбегі ұшан теңіз. Қараңғылық тұңғиығынан жарық жұлдыздай жарқ етіп шығып, айналасына білім нұрын шашқан ағартушы халқының сауат ашуын, білімді болуын жан жүрегімен қалады. Қазіргі білім беру жүйесіне ағартушының педагогикалық еңбектерін жаңа заманға бейімдеп енгізуге болады.  Өйткені Ахмет Байтұрсынұлының өз заманында атқарған ағартушылық, педагогикалық қыз</w:t>
      </w:r>
      <w:r w:rsidR="00C03E90" w:rsidRPr="001F1791">
        <w:rPr>
          <w:rFonts w:ascii="Times New Roman" w:eastAsia="Times New Roman" w:hAnsi="Times New Roman" w:cs="Times New Roman"/>
          <w:lang w:val="kk-KZ"/>
        </w:rPr>
        <w:t>м</w:t>
      </w:r>
      <w:r w:rsidRPr="001F1791">
        <w:rPr>
          <w:rFonts w:ascii="Times New Roman" w:eastAsia="Times New Roman" w:hAnsi="Times New Roman" w:cs="Times New Roman"/>
          <w:lang w:val="kk-KZ"/>
        </w:rPr>
        <w:t>еті қазір де құнды</w:t>
      </w:r>
      <w:r w:rsidRPr="001F1791">
        <w:rPr>
          <w:rFonts w:ascii="Times New Roman" w:eastAsia="Times New Roman" w:hAnsi="Times New Roman" w:cs="Times New Roman"/>
          <w:lang w:val="kk-KZ"/>
        </w:rPr>
        <w:tab/>
        <w:t xml:space="preserve">Бар ғұмырын халқына қызмет етуге арнаған ұстаздың оқыту саласына, тіл ғылымына, әдебиетке салып кеткен жолын жалғастыру мақсатында мұғалімдерге арнайы әдістемелік құралдар құрастыру уақыттың еншісінде. «Мұғалім әрдайым ізденісте болса ғана шәкірт жаны нұр алады» деген ұлт ұстазының сөзі босқа айтылмаған. Расында, ел болашағы – балаларға білім-тәрбие беретін әрбір мұғалім өз білімі мен біліктілігін қашанда шыңдап, дамытып отыру керек. Мұғалімнің біліктілігін жетілдіріп отырудың маңызды екенін түсінген педагог қазақ тілі мен әдебиетінің </w:t>
      </w:r>
      <w:r w:rsidR="00001BD6" w:rsidRPr="001F1791">
        <w:rPr>
          <w:rFonts w:ascii="Times New Roman" w:eastAsia="Times New Roman" w:hAnsi="Times New Roman" w:cs="Times New Roman"/>
          <w:lang w:val="kk-KZ"/>
        </w:rPr>
        <w:t xml:space="preserve"> және оқыту әдістемесінің</w:t>
      </w:r>
      <w:r w:rsidRPr="001F1791">
        <w:rPr>
          <w:rFonts w:ascii="Times New Roman" w:eastAsia="Times New Roman" w:hAnsi="Times New Roman" w:cs="Times New Roman"/>
          <w:lang w:val="kk-KZ"/>
        </w:rPr>
        <w:t xml:space="preserve"> іргетасын қалады. Қазақ тілін оқыту, үйрету, дамыту жайлы «Оқу құралы», «Тіл-құрал», «Методика мәселелері», «Баяншы», «Тіл жұмсар», «Қай әдіс жақсы» сияқты еңбектері бүгінгі күннің талабына сай жаңартып, пайдалансақ болады. [1,3-бет]</w:t>
      </w:r>
    </w:p>
    <w:p w:rsidR="00BC368E" w:rsidRPr="001F1791" w:rsidRDefault="00BC368E" w:rsidP="001F1791">
      <w:pPr>
        <w:spacing w:after="0" w:line="240" w:lineRule="auto"/>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ab/>
      </w:r>
      <w:r w:rsidR="00001BD6" w:rsidRPr="001F1791">
        <w:rPr>
          <w:rFonts w:ascii="Times New Roman" w:eastAsia="Times New Roman" w:hAnsi="Times New Roman" w:cs="Times New Roman"/>
          <w:lang w:val="kk-KZ"/>
        </w:rPr>
        <w:t>Ахмет Байтұрсынұлының «Ана тілінің әдісі» атты мақаласында   сөйлеу әрекеттерін үйретудің маңыздылығы айтылады. Яғни айтылым, тыңдалым, оқылым, жазылым дағдыларын меңгерту жайында сол кезде айтып кеткен.  Қазіргі уақытта жаңартылған білім бағдарламасының негізгі мақсатына сай қазақ тілі мен әдебиеті пәнінде бұл дағдыларды меңгерудің маңызы зор, себебі дағдылар жеке тұлғаны өмірге бейімдеуде, функционалды сауаттылығын арттыруда көмектеседі. Ахмет Байтұрсынұлының «Оқу құралының» өн бойында сөйлеу әрекетінің төрт түрі көп кездеседі. Мәселен, оқылым әрекеті буындап оқу, тұтас оқу арқылы; жазылым әрекеті сөздерді буындау, тасымалдау, көшіру, құрастыру, сөзден сөз тудыру арқылы; айтылым әрекеті сұрақтарға жауап беру арқылы; тыңдалым әрекеті жаңылтпаштарды есте сақтап, жатқа жазу арқылы жүзеге асырылады. Өмірдің барлық сатысында тілдік дағдыларды күнде қолданатындықтан,  оны меңгертудің жолдарын жақсылап қарастырған жөн. Бүгінгі оқушы – ертеңгі маман және қоғамның белсенді мүшесі. Бәсекеге қабілетті маман –   кез келген тақырыпта өзіндік ой-пікірін ашық білдіре алатын, қандай да бір мәселе болмасын, ұтымды шешім шығаратын адам. Сондықтан біз осы аталған қасиеттерді сіңіруді мектеп табалдырығын аттаған кезден бастап-ақ баланың бойына сіңіруді қолға аламыз.  Мысалы, оқылымалды тапсырма, оқылымнан кейінгі тапсырмаларды орындаудың тиімді жолдарын ұсынсақ, мәтінмен жұмыс жасай алу қабілеттері ашыла түседі. Бұл үшін оқытудың белсенді әдістері - фишбоун, синквейн, автор орындығы, ойлаудың алты қалпағы т.с.с. түрлі әдістер қолданамыз.</w:t>
      </w:r>
      <w:r w:rsidRPr="001F1791">
        <w:rPr>
          <w:rFonts w:ascii="Times New Roman" w:eastAsia="Times New Roman" w:hAnsi="Times New Roman" w:cs="Times New Roman"/>
          <w:lang w:val="kk-KZ"/>
        </w:rPr>
        <w:t xml:space="preserve">Оқушыларға қазақ тілінің практикалық грамматикасын үйретуді 1929 жылы жарық көрген «Тіл жұмсар» еңбегінде анық көрсетеді. Осы еңбегінде: «Тіл – адамның адамдық белгісінің зоры, жұмсайтын қаруының бірі. Осы дүниедегі адамдар тілінен айрылып, сөйлеуден қалса, қандай қиындық күйге түсер еді. Осы күнгі адамдар жазудан айрылып, жаза алмайтын күйге ұшыраса, ондағы күйі де тілінен айрылғаннан да жеңіл болмас еді. Біздің заманымыз – жазу заманы, жазумен </w:t>
      </w:r>
      <w:r w:rsidRPr="001F1791">
        <w:rPr>
          <w:rFonts w:ascii="Times New Roman" w:eastAsia="Times New Roman" w:hAnsi="Times New Roman" w:cs="Times New Roman"/>
          <w:lang w:val="kk-KZ"/>
        </w:rPr>
        <w:lastRenderedPageBreak/>
        <w:t xml:space="preserve">сөйлесу ауызбен сөйлесуден артық дәрежеге жеткен заман » дегенді айтады.[2, 6-бет] Дәл осы ой әлі де құнды.  Расымен де солай: қазір де адамдар бір-бірімен ауызекі сөйлесуден гөрі жазған дұрыс деп санайды. Ахмет Байтұрсынұлы айтқандай, әлеуметтік желі қолданысы кеңейген сайын «жазумен сөйлесу ауызбен сөйлесуден артық» боп бара жатыр. </w:t>
      </w:r>
      <w:r w:rsidR="00567291" w:rsidRPr="001F1791">
        <w:rPr>
          <w:rFonts w:ascii="Times New Roman" w:eastAsia="Times New Roman" w:hAnsi="Times New Roman" w:cs="Times New Roman"/>
          <w:lang w:val="kk-KZ"/>
        </w:rPr>
        <w:t xml:space="preserve">Жалпы, жазуды </w:t>
      </w:r>
      <w:r w:rsidRPr="001F1791">
        <w:rPr>
          <w:rFonts w:ascii="Times New Roman" w:eastAsia="Times New Roman" w:hAnsi="Times New Roman" w:cs="Times New Roman"/>
          <w:lang w:val="kk-KZ"/>
        </w:rPr>
        <w:t>шығармашылықтың шы</w:t>
      </w:r>
      <w:r w:rsidR="00567291" w:rsidRPr="001F1791">
        <w:rPr>
          <w:rFonts w:ascii="Times New Roman" w:eastAsia="Times New Roman" w:hAnsi="Times New Roman" w:cs="Times New Roman"/>
          <w:lang w:val="kk-KZ"/>
        </w:rPr>
        <w:t>ңы деп жатады, сондықтан боларбілімді бағалауда,</w:t>
      </w:r>
      <w:r w:rsidRPr="001F1791">
        <w:rPr>
          <w:rFonts w:ascii="Times New Roman" w:eastAsia="Times New Roman" w:hAnsi="Times New Roman" w:cs="Times New Roman"/>
          <w:lang w:val="kk-KZ"/>
        </w:rPr>
        <w:t>жұмысқа қабылдау</w:t>
      </w:r>
      <w:r w:rsidR="00567291" w:rsidRPr="001F1791">
        <w:rPr>
          <w:rFonts w:ascii="Times New Roman" w:eastAsia="Times New Roman" w:hAnsi="Times New Roman" w:cs="Times New Roman"/>
          <w:lang w:val="kk-KZ"/>
        </w:rPr>
        <w:t>да</w:t>
      </w:r>
      <w:r w:rsidRPr="001F1791">
        <w:rPr>
          <w:rFonts w:ascii="Times New Roman" w:eastAsia="Times New Roman" w:hAnsi="Times New Roman" w:cs="Times New Roman"/>
          <w:lang w:val="kk-KZ"/>
        </w:rPr>
        <w:t>, тіл біліктілігі</w:t>
      </w:r>
      <w:r w:rsidR="00567291" w:rsidRPr="001F1791">
        <w:rPr>
          <w:rFonts w:ascii="Times New Roman" w:eastAsia="Times New Roman" w:hAnsi="Times New Roman" w:cs="Times New Roman"/>
          <w:lang w:val="kk-KZ"/>
        </w:rPr>
        <w:t>н анықтарда</w:t>
      </w:r>
      <w:r w:rsidRPr="001F1791">
        <w:rPr>
          <w:rFonts w:ascii="Times New Roman" w:eastAsia="Times New Roman" w:hAnsi="Times New Roman" w:cs="Times New Roman"/>
          <w:lang w:val="kk-KZ"/>
        </w:rPr>
        <w:t xml:space="preserve"> жазыл</w:t>
      </w:r>
      <w:r w:rsidR="00567291" w:rsidRPr="001F1791">
        <w:rPr>
          <w:rFonts w:ascii="Times New Roman" w:eastAsia="Times New Roman" w:hAnsi="Times New Roman" w:cs="Times New Roman"/>
          <w:lang w:val="kk-KZ"/>
        </w:rPr>
        <w:t>ым тапсырмасы беріліп, сол арқлы бағанатын</w:t>
      </w:r>
      <w:r w:rsidRPr="001F1791">
        <w:rPr>
          <w:rFonts w:ascii="Times New Roman" w:eastAsia="Times New Roman" w:hAnsi="Times New Roman" w:cs="Times New Roman"/>
          <w:lang w:val="kk-KZ"/>
        </w:rPr>
        <w:t xml:space="preserve"> болды.   Қазір оқу бағдарламасына жазылым жұмыстары көптеп енгізіліп, пәндердің көпшілігінде эссе жазуға басымдық берілді. Жазба жұмыстары еркін жазу, әңгімелеу, сипаттау, түсіндіру, д</w:t>
      </w:r>
      <w:r w:rsidR="00567291" w:rsidRPr="001F1791">
        <w:rPr>
          <w:rFonts w:ascii="Times New Roman" w:eastAsia="Times New Roman" w:hAnsi="Times New Roman" w:cs="Times New Roman"/>
          <w:lang w:val="kk-KZ"/>
        </w:rPr>
        <w:t>әлелдеу мақсатында және</w:t>
      </w:r>
      <w:r w:rsidRPr="001F1791">
        <w:rPr>
          <w:rFonts w:ascii="Times New Roman" w:eastAsia="Times New Roman" w:hAnsi="Times New Roman" w:cs="Times New Roman"/>
          <w:lang w:val="kk-KZ"/>
        </w:rPr>
        <w:t xml:space="preserve"> эссе </w:t>
      </w:r>
      <w:r w:rsidR="00567291" w:rsidRPr="001F1791">
        <w:rPr>
          <w:rFonts w:ascii="Times New Roman" w:eastAsia="Times New Roman" w:hAnsi="Times New Roman" w:cs="Times New Roman"/>
          <w:lang w:val="kk-KZ"/>
        </w:rPr>
        <w:t xml:space="preserve">түрінде беріліп жүр.Жазылым тапсырмалары </w:t>
      </w:r>
      <w:r w:rsidRPr="001F1791">
        <w:rPr>
          <w:rFonts w:ascii="Times New Roman" w:eastAsia="Times New Roman" w:hAnsi="Times New Roman" w:cs="Times New Roman"/>
          <w:lang w:val="kk-KZ"/>
        </w:rPr>
        <w:t>оқытудың белсенді әдістерінің өзінде көп</w:t>
      </w:r>
      <w:r w:rsidRPr="001F1791">
        <w:rPr>
          <w:rFonts w:ascii="Times New Roman" w:eastAsia="Times New Roman" w:hAnsi="Times New Roman" w:cs="Times New Roman"/>
          <w:color w:val="666666"/>
          <w:lang w:val="kk-KZ"/>
        </w:rPr>
        <w:t xml:space="preserve">. </w:t>
      </w:r>
      <w:r w:rsidRPr="001F1791">
        <w:rPr>
          <w:rFonts w:ascii="Times New Roman" w:eastAsia="Times New Roman" w:hAnsi="Times New Roman" w:cs="Times New Roman"/>
          <w:lang w:val="kk-KZ"/>
        </w:rPr>
        <w:t>Мысалы, «Дербес пікір жазу» тәсілін қолданғанда, төмендегідей шартпен жазса, эссе жазуға үйренеді.</w:t>
      </w:r>
    </w:p>
    <w:tbl>
      <w:tblPr>
        <w:tblStyle w:val="a3"/>
        <w:tblW w:w="0" w:type="auto"/>
        <w:jc w:val="center"/>
        <w:tblLook w:val="04A0" w:firstRow="1" w:lastRow="0" w:firstColumn="1" w:lastColumn="0" w:noHBand="0" w:noVBand="1"/>
      </w:tblPr>
      <w:tblGrid>
        <w:gridCol w:w="5807"/>
        <w:gridCol w:w="1985"/>
      </w:tblGrid>
      <w:tr w:rsidR="00BC368E" w:rsidRPr="001F1791" w:rsidTr="00EF1D67">
        <w:trPr>
          <w:trHeight w:val="218"/>
          <w:jc w:val="center"/>
        </w:trPr>
        <w:tc>
          <w:tcPr>
            <w:tcW w:w="5807" w:type="dxa"/>
          </w:tcPr>
          <w:p w:rsidR="00BC368E" w:rsidRPr="001F1791" w:rsidRDefault="00BC368E" w:rsidP="001F1791">
            <w:pPr>
              <w:jc w:val="center"/>
              <w:rPr>
                <w:rFonts w:ascii="Times New Roman" w:eastAsia="Times New Roman" w:hAnsi="Times New Roman" w:cs="Times New Roman"/>
                <w:lang w:val="kk-KZ"/>
              </w:rPr>
            </w:pPr>
            <w:r w:rsidRPr="001F1791">
              <w:rPr>
                <w:rFonts w:ascii="Times New Roman" w:eastAsia="Times New Roman" w:hAnsi="Times New Roman" w:cs="Times New Roman"/>
                <w:lang w:val="kk-KZ"/>
              </w:rPr>
              <w:t>Өзіндік пікір</w:t>
            </w:r>
          </w:p>
        </w:tc>
        <w:tc>
          <w:tcPr>
            <w:tcW w:w="1985"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бір сөйлем</w:t>
            </w:r>
          </w:p>
        </w:tc>
      </w:tr>
      <w:tr w:rsidR="00BC368E" w:rsidRPr="001F1791" w:rsidTr="00EF1D67">
        <w:trPr>
          <w:trHeight w:val="210"/>
          <w:jc w:val="center"/>
        </w:trPr>
        <w:tc>
          <w:tcPr>
            <w:tcW w:w="5807"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 xml:space="preserve">Дәлел </w:t>
            </w:r>
          </w:p>
        </w:tc>
        <w:tc>
          <w:tcPr>
            <w:tcW w:w="1985"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 xml:space="preserve">екі сөйлем  </w:t>
            </w:r>
          </w:p>
        </w:tc>
      </w:tr>
      <w:tr w:rsidR="00BC368E" w:rsidRPr="001F1791" w:rsidTr="00EF1D67">
        <w:trPr>
          <w:trHeight w:val="218"/>
          <w:jc w:val="center"/>
        </w:trPr>
        <w:tc>
          <w:tcPr>
            <w:tcW w:w="5807"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 xml:space="preserve">Өз пікірін дәлелдейтін мысал </w:t>
            </w:r>
          </w:p>
        </w:tc>
        <w:tc>
          <w:tcPr>
            <w:tcW w:w="1985"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екі сөйлем</w:t>
            </w:r>
          </w:p>
        </w:tc>
      </w:tr>
      <w:tr w:rsidR="00BC368E" w:rsidRPr="001F1791" w:rsidTr="00EF1D67">
        <w:trPr>
          <w:trHeight w:val="218"/>
          <w:jc w:val="center"/>
        </w:trPr>
        <w:tc>
          <w:tcPr>
            <w:tcW w:w="5807"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Өз пікіріне қарсы қарсы пікір</w:t>
            </w:r>
          </w:p>
        </w:tc>
        <w:tc>
          <w:tcPr>
            <w:tcW w:w="1985"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бір сөйлем</w:t>
            </w:r>
          </w:p>
        </w:tc>
      </w:tr>
      <w:tr w:rsidR="00BC368E" w:rsidRPr="001F1791" w:rsidTr="00EF1D67">
        <w:trPr>
          <w:trHeight w:val="210"/>
          <w:jc w:val="center"/>
        </w:trPr>
        <w:tc>
          <w:tcPr>
            <w:tcW w:w="5807"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Қарсы пікірді жоққа шығаратын мысал</w:t>
            </w:r>
          </w:p>
        </w:tc>
        <w:tc>
          <w:tcPr>
            <w:tcW w:w="1985"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екі сөйлем</w:t>
            </w:r>
          </w:p>
        </w:tc>
      </w:tr>
      <w:tr w:rsidR="00BC368E" w:rsidRPr="001F1791" w:rsidTr="00EF1D67">
        <w:trPr>
          <w:trHeight w:val="218"/>
          <w:jc w:val="center"/>
        </w:trPr>
        <w:tc>
          <w:tcPr>
            <w:tcW w:w="5807"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 xml:space="preserve">Қорытынды </w:t>
            </w:r>
          </w:p>
        </w:tc>
        <w:tc>
          <w:tcPr>
            <w:tcW w:w="1985" w:type="dxa"/>
          </w:tcPr>
          <w:p w:rsidR="00BC368E" w:rsidRPr="001F1791" w:rsidRDefault="00BC368E" w:rsidP="001F1791">
            <w:pPr>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екі сөйлем</w:t>
            </w:r>
          </w:p>
        </w:tc>
      </w:tr>
    </w:tbl>
    <w:p w:rsidR="00BC368E" w:rsidRPr="001F1791" w:rsidRDefault="00BC368E" w:rsidP="001F1791">
      <w:pPr>
        <w:spacing w:after="0" w:line="240" w:lineRule="auto"/>
        <w:jc w:val="both"/>
        <w:rPr>
          <w:rFonts w:ascii="Times New Roman" w:eastAsia="Times New Roman" w:hAnsi="Times New Roman" w:cs="Times New Roman"/>
          <w:lang w:val="kk-KZ"/>
        </w:rPr>
      </w:pPr>
      <w:r w:rsidRPr="001F1791">
        <w:rPr>
          <w:rFonts w:ascii="Times New Roman" w:eastAsia="Times New Roman" w:hAnsi="Times New Roman" w:cs="Times New Roman"/>
          <w:lang w:val="kk-KZ"/>
        </w:rPr>
        <w:tab/>
      </w:r>
      <w:r w:rsidR="00567291" w:rsidRPr="001F1791">
        <w:rPr>
          <w:rFonts w:ascii="Times New Roman" w:eastAsia="Times New Roman" w:hAnsi="Times New Roman" w:cs="Times New Roman"/>
          <w:lang w:val="kk-KZ"/>
        </w:rPr>
        <w:t>Сөздердің орнын басқа сөзбен алмастырып қолдануды, сөздік қорын көбейтуге «Сөз cандық» әдісін қолдануға</w:t>
      </w:r>
      <w:r w:rsidRPr="001F1791">
        <w:rPr>
          <w:rFonts w:ascii="Times New Roman" w:eastAsia="Times New Roman" w:hAnsi="Times New Roman" w:cs="Times New Roman"/>
          <w:lang w:val="kk-KZ"/>
        </w:rPr>
        <w:t xml:space="preserve"> болады. Яғни оқушы синоним сөздерді дұрыс қолдана </w:t>
      </w:r>
      <w:r w:rsidR="00567291" w:rsidRPr="001F1791">
        <w:rPr>
          <w:rFonts w:ascii="Times New Roman" w:eastAsia="Times New Roman" w:hAnsi="Times New Roman" w:cs="Times New Roman"/>
          <w:lang w:val="kk-KZ"/>
        </w:rPr>
        <w:t>алуды меңгереді әрі сөз байлығын дамытады.   Бұл жерде</w:t>
      </w:r>
      <w:r w:rsidRPr="001F1791">
        <w:rPr>
          <w:rFonts w:ascii="Times New Roman" w:eastAsia="Times New Roman" w:hAnsi="Times New Roman" w:cs="Times New Roman"/>
          <w:lang w:val="kk-KZ"/>
        </w:rPr>
        <w:t xml:space="preserve"> оқушы мәтіндегі тірек сөздерді, сөз ті</w:t>
      </w:r>
      <w:r w:rsidR="00567291" w:rsidRPr="001F1791">
        <w:rPr>
          <w:rFonts w:ascii="Times New Roman" w:eastAsia="Times New Roman" w:hAnsi="Times New Roman" w:cs="Times New Roman"/>
          <w:lang w:val="kk-KZ"/>
        </w:rPr>
        <w:t>ркестерін теріп алып, с</w:t>
      </w:r>
      <w:r w:rsidRPr="001F1791">
        <w:rPr>
          <w:rFonts w:ascii="Times New Roman" w:eastAsia="Times New Roman" w:hAnsi="Times New Roman" w:cs="Times New Roman"/>
          <w:lang w:val="kk-KZ"/>
        </w:rPr>
        <w:t xml:space="preserve">ол сөздердің орнына басқа сөз қолданып көреді. </w:t>
      </w:r>
    </w:p>
    <w:p w:rsidR="00BC368E" w:rsidRPr="001F1791" w:rsidRDefault="00001BD6" w:rsidP="001F1791">
      <w:pPr>
        <w:shd w:val="clear" w:color="auto" w:fill="FFFFFF"/>
        <w:spacing w:after="0" w:line="240" w:lineRule="auto"/>
        <w:jc w:val="both"/>
        <w:rPr>
          <w:rFonts w:ascii="Times New Roman" w:eastAsia="Times New Roman" w:hAnsi="Times New Roman" w:cs="Times New Roman"/>
          <w:color w:val="000000"/>
          <w:lang w:val="kk-KZ"/>
        </w:rPr>
      </w:pPr>
      <w:r w:rsidRPr="001F1791">
        <w:rPr>
          <w:rFonts w:ascii="Times New Roman" w:eastAsia="Times New Roman" w:hAnsi="Times New Roman" w:cs="Times New Roman"/>
          <w:color w:val="000000"/>
          <w:lang w:val="kk-KZ"/>
        </w:rPr>
        <w:tab/>
      </w:r>
      <w:r w:rsidR="00BC368E" w:rsidRPr="001F1791">
        <w:rPr>
          <w:rFonts w:ascii="Times New Roman" w:eastAsia="Times New Roman" w:hAnsi="Times New Roman" w:cs="Times New Roman"/>
          <w:color w:val="000000"/>
          <w:lang w:val="kk-KZ"/>
        </w:rPr>
        <w:t xml:space="preserve"> Ахмет Байтұрсынұлының оқу-ағарту саласындағы еңбектерінің</w:t>
      </w:r>
      <w:r w:rsidRPr="001F1791">
        <w:rPr>
          <w:rFonts w:ascii="Times New Roman" w:eastAsia="Times New Roman" w:hAnsi="Times New Roman" w:cs="Times New Roman"/>
          <w:color w:val="000000"/>
          <w:lang w:val="kk-KZ"/>
        </w:rPr>
        <w:t xml:space="preserve"> өміршең екендігіне көзім жетті.</w:t>
      </w:r>
      <w:r w:rsidR="00BC368E" w:rsidRPr="001F1791">
        <w:rPr>
          <w:rFonts w:ascii="Times New Roman" w:eastAsia="Times New Roman" w:hAnsi="Times New Roman" w:cs="Times New Roman"/>
          <w:color w:val="000000"/>
          <w:lang w:val="kk-KZ"/>
        </w:rPr>
        <w:t xml:space="preserve"> Ағартушының педагогикалық еңбектерінен ғылыми-әдістемелік кешенін жасап, әдістемелік құралдар шығарсақ,  мұғалімдерге көп көмегін тигізер еді әрі ұлт ұстазының ағартушылық қызметін әрі қарай жалғастырар едік.</w:t>
      </w:r>
      <w:r w:rsidRPr="001F1791">
        <w:rPr>
          <w:rFonts w:ascii="Times New Roman" w:eastAsia="Times New Roman" w:hAnsi="Times New Roman" w:cs="Times New Roman"/>
          <w:color w:val="000000"/>
          <w:lang w:val="kk-KZ"/>
        </w:rPr>
        <w:t xml:space="preserve"> Ұлы аға</w:t>
      </w:r>
      <w:r w:rsidR="001D6F57" w:rsidRPr="001F1791">
        <w:rPr>
          <w:rFonts w:ascii="Times New Roman" w:eastAsia="Times New Roman" w:hAnsi="Times New Roman" w:cs="Times New Roman"/>
          <w:color w:val="000000"/>
          <w:lang w:val="kk-KZ"/>
        </w:rPr>
        <w:t>ртушының әрбір еңбегін</w:t>
      </w:r>
      <w:r w:rsidRPr="001F1791">
        <w:rPr>
          <w:rFonts w:ascii="Times New Roman" w:eastAsia="Times New Roman" w:hAnsi="Times New Roman" w:cs="Times New Roman"/>
          <w:color w:val="000000"/>
          <w:lang w:val="kk-KZ"/>
        </w:rPr>
        <w:t xml:space="preserve"> ұстаздық жолды таңдаған мұғалімдерге үлгі етіп, ұлтқа рия</w:t>
      </w:r>
      <w:r w:rsidR="001D6F57" w:rsidRPr="001F1791">
        <w:rPr>
          <w:rFonts w:ascii="Times New Roman" w:eastAsia="Times New Roman" w:hAnsi="Times New Roman" w:cs="Times New Roman"/>
          <w:color w:val="000000"/>
          <w:lang w:val="kk-KZ"/>
        </w:rPr>
        <w:t>сыз қызмет жасауға шақыру да маңызды болмақ.</w:t>
      </w:r>
    </w:p>
    <w:p w:rsidR="00C03E90" w:rsidRPr="001F1791" w:rsidRDefault="00BC368E" w:rsidP="001F1791">
      <w:pPr>
        <w:shd w:val="clear" w:color="auto" w:fill="FFFFFF"/>
        <w:spacing w:after="0" w:line="240" w:lineRule="auto"/>
        <w:rPr>
          <w:rFonts w:ascii="Times New Roman" w:eastAsia="Times New Roman" w:hAnsi="Times New Roman" w:cs="Times New Roman"/>
          <w:b/>
          <w:bCs/>
          <w:color w:val="292929"/>
          <w:lang w:val="kk-KZ"/>
        </w:rPr>
      </w:pPr>
      <w:r w:rsidRPr="001F1791">
        <w:rPr>
          <w:rFonts w:ascii="Times New Roman" w:eastAsia="Times New Roman" w:hAnsi="Times New Roman" w:cs="Times New Roman"/>
          <w:b/>
          <w:bCs/>
          <w:color w:val="292929"/>
          <w:lang w:val="kk-KZ"/>
        </w:rPr>
        <w:t xml:space="preserve"> Пайдаланылған әдебиеттер:</w:t>
      </w:r>
      <w:bookmarkStart w:id="2" w:name="_Hlk94219615"/>
    </w:p>
    <w:p w:rsidR="00BC368E" w:rsidRPr="001F1791" w:rsidRDefault="00BC368E" w:rsidP="001F1791">
      <w:pPr>
        <w:pStyle w:val="a4"/>
        <w:numPr>
          <w:ilvl w:val="0"/>
          <w:numId w:val="1"/>
        </w:numPr>
        <w:shd w:val="clear" w:color="auto" w:fill="FFFFFF"/>
        <w:spacing w:after="0" w:line="240" w:lineRule="auto"/>
        <w:ind w:left="0"/>
        <w:rPr>
          <w:rFonts w:ascii="Times New Roman" w:eastAsia="Times New Roman" w:hAnsi="Times New Roman" w:cs="Times New Roman"/>
          <w:b/>
          <w:bCs/>
          <w:color w:val="292929"/>
          <w:lang w:val="kk-KZ"/>
        </w:rPr>
      </w:pPr>
      <w:r w:rsidRPr="001F1791">
        <w:rPr>
          <w:rFonts w:ascii="Times New Roman" w:eastAsia="Times New Roman" w:hAnsi="Times New Roman" w:cs="Times New Roman"/>
        </w:rPr>
        <w:t>Ахмет Байтұрсынұлы</w:t>
      </w:r>
      <w:proofErr w:type="gramStart"/>
      <w:r w:rsidRPr="001F1791">
        <w:rPr>
          <w:rFonts w:ascii="Times New Roman" w:eastAsia="Times New Roman" w:hAnsi="Times New Roman" w:cs="Times New Roman"/>
        </w:rPr>
        <w:t xml:space="preserve"> Т</w:t>
      </w:r>
      <w:proofErr w:type="gramEnd"/>
      <w:r w:rsidRPr="001F1791">
        <w:rPr>
          <w:rFonts w:ascii="Times New Roman" w:eastAsia="Times New Roman" w:hAnsi="Times New Roman" w:cs="Times New Roman"/>
        </w:rPr>
        <w:t>іл – құрал Астана, 2009</w:t>
      </w:r>
      <w:r w:rsidRPr="001F1791">
        <w:rPr>
          <w:rFonts w:ascii="Times New Roman" w:eastAsia="Times New Roman" w:hAnsi="Times New Roman" w:cs="Times New Roman"/>
          <w:lang w:val="kk-KZ"/>
        </w:rPr>
        <w:t>,</w:t>
      </w:r>
      <w:bookmarkEnd w:id="2"/>
      <w:r w:rsidRPr="001F1791">
        <w:rPr>
          <w:rFonts w:ascii="Times New Roman" w:eastAsia="Times New Roman" w:hAnsi="Times New Roman" w:cs="Times New Roman"/>
          <w:lang w:val="kk-KZ"/>
        </w:rPr>
        <w:t xml:space="preserve"> 3-б</w:t>
      </w:r>
    </w:p>
    <w:p w:rsidR="00BC368E" w:rsidRPr="001F1791" w:rsidRDefault="00BC368E" w:rsidP="001F1791">
      <w:pPr>
        <w:numPr>
          <w:ilvl w:val="0"/>
          <w:numId w:val="1"/>
        </w:numPr>
        <w:shd w:val="clear" w:color="auto" w:fill="FFFFFF"/>
        <w:spacing w:after="0" w:line="240" w:lineRule="auto"/>
        <w:ind w:left="0"/>
        <w:rPr>
          <w:rFonts w:ascii="Times New Roman" w:eastAsia="Times New Roman" w:hAnsi="Times New Roman" w:cs="Times New Roman"/>
          <w:b/>
          <w:bCs/>
          <w:color w:val="292929"/>
          <w:lang w:val="kk-KZ"/>
        </w:rPr>
      </w:pPr>
      <w:r w:rsidRPr="001F1791">
        <w:rPr>
          <w:rFonts w:ascii="Times New Roman" w:eastAsia="Times New Roman" w:hAnsi="Times New Roman" w:cs="Times New Roman"/>
        </w:rPr>
        <w:t>Ахмет Байтұрсынұлы</w:t>
      </w:r>
      <w:proofErr w:type="gramStart"/>
      <w:r w:rsidRPr="001F1791">
        <w:rPr>
          <w:rFonts w:ascii="Times New Roman" w:eastAsia="Times New Roman" w:hAnsi="Times New Roman" w:cs="Times New Roman"/>
        </w:rPr>
        <w:t xml:space="preserve"> Т</w:t>
      </w:r>
      <w:proofErr w:type="gramEnd"/>
      <w:r w:rsidRPr="001F1791">
        <w:rPr>
          <w:rFonts w:ascii="Times New Roman" w:eastAsia="Times New Roman" w:hAnsi="Times New Roman" w:cs="Times New Roman"/>
        </w:rPr>
        <w:t>іл – құрал Астана, 2009</w:t>
      </w:r>
      <w:r w:rsidRPr="001F1791">
        <w:rPr>
          <w:rFonts w:ascii="Times New Roman" w:eastAsia="Times New Roman" w:hAnsi="Times New Roman" w:cs="Times New Roman"/>
          <w:lang w:val="kk-KZ"/>
        </w:rPr>
        <w:t>, 6-б</w:t>
      </w:r>
    </w:p>
    <w:p w:rsidR="00BC368E" w:rsidRPr="001F1791" w:rsidRDefault="00BC368E" w:rsidP="001F1791">
      <w:pPr>
        <w:numPr>
          <w:ilvl w:val="0"/>
          <w:numId w:val="1"/>
        </w:numPr>
        <w:shd w:val="clear" w:color="auto" w:fill="FFFFFF"/>
        <w:spacing w:after="0" w:line="240" w:lineRule="auto"/>
        <w:ind w:left="0"/>
        <w:rPr>
          <w:rFonts w:ascii="Times New Roman" w:eastAsia="Times New Roman" w:hAnsi="Times New Roman" w:cs="Times New Roman"/>
          <w:b/>
          <w:bCs/>
          <w:color w:val="292929"/>
          <w:lang w:val="kk-KZ"/>
        </w:rPr>
      </w:pPr>
      <w:r w:rsidRPr="001F1791">
        <w:rPr>
          <w:rFonts w:ascii="Times New Roman" w:eastAsia="Times New Roman" w:hAnsi="Times New Roman" w:cs="Times New Roman"/>
          <w:lang w:val="kk-KZ"/>
        </w:rPr>
        <w:t xml:space="preserve">Ана тілі әдісі. Жаңа мектеп . 1928, №9 </w:t>
      </w:r>
      <w:bookmarkEnd w:id="0"/>
    </w:p>
    <w:p w:rsidR="00C03E90" w:rsidRPr="001F1791" w:rsidRDefault="00C03E90" w:rsidP="001F1791">
      <w:pPr>
        <w:spacing w:after="0" w:line="240" w:lineRule="auto"/>
        <w:ind w:firstLine="708"/>
        <w:rPr>
          <w:rFonts w:ascii="Times New Roman" w:hAnsi="Times New Roman" w:cs="Times New Roman"/>
          <w:b/>
          <w:iCs/>
          <w:lang w:val="kk-KZ"/>
        </w:rPr>
      </w:pPr>
      <w:r w:rsidRPr="001F1791">
        <w:rPr>
          <w:rFonts w:ascii="Times New Roman" w:hAnsi="Times New Roman" w:cs="Times New Roman"/>
          <w:b/>
          <w:iCs/>
          <w:lang w:val="kk-KZ"/>
        </w:rPr>
        <w:t>Аңдатпа</w:t>
      </w:r>
    </w:p>
    <w:p w:rsidR="00C03E90" w:rsidRPr="001F1791" w:rsidRDefault="00C03E90" w:rsidP="001F1791">
      <w:pPr>
        <w:spacing w:after="0" w:line="240" w:lineRule="auto"/>
        <w:ind w:firstLine="708"/>
        <w:jc w:val="both"/>
        <w:rPr>
          <w:rFonts w:ascii="Times New Roman" w:hAnsi="Times New Roman" w:cs="Times New Roman"/>
          <w:iCs/>
          <w:lang w:val="kk-KZ"/>
        </w:rPr>
      </w:pPr>
      <w:r w:rsidRPr="001F1791">
        <w:rPr>
          <w:rFonts w:ascii="Times New Roman" w:hAnsi="Times New Roman" w:cs="Times New Roman"/>
          <w:iCs/>
          <w:lang w:val="kk-KZ"/>
        </w:rPr>
        <w:t>Мақалада Ахмет Байтұрсынұлының қазақ даласының оқу-ағарту саласына қосқан үлесі мен әдістемелік еңбектеріне шолу жасалған. Ағартушының  мектеп оқушыларына тілді үйретуде қолданған тәсілдерінің әлі де қолданыста екенін айтады.</w:t>
      </w:r>
      <w:r w:rsidR="00EF1D67" w:rsidRPr="001F1791">
        <w:rPr>
          <w:rFonts w:ascii="Times New Roman" w:hAnsi="Times New Roman" w:cs="Times New Roman"/>
          <w:iCs/>
          <w:lang w:val="kk-KZ"/>
        </w:rPr>
        <w:t>Педагогтіңс</w:t>
      </w:r>
      <w:r w:rsidRPr="001F1791">
        <w:rPr>
          <w:rFonts w:ascii="Times New Roman" w:hAnsi="Times New Roman" w:cs="Times New Roman"/>
          <w:iCs/>
          <w:lang w:val="kk-KZ"/>
        </w:rPr>
        <w:t>өйлеу әрекетінің дағдыларын</w:t>
      </w:r>
      <w:r w:rsidR="00EF1D67" w:rsidRPr="001F1791">
        <w:rPr>
          <w:rFonts w:ascii="Times New Roman" w:hAnsi="Times New Roman" w:cs="Times New Roman"/>
          <w:iCs/>
          <w:lang w:val="kk-KZ"/>
        </w:rPr>
        <w:t xml:space="preserve"> дамыту жайында айтқ</w:t>
      </w:r>
      <w:r w:rsidRPr="001F1791">
        <w:rPr>
          <w:rFonts w:ascii="Times New Roman" w:hAnsi="Times New Roman" w:cs="Times New Roman"/>
          <w:iCs/>
          <w:lang w:val="kk-KZ"/>
        </w:rPr>
        <w:t>ан ұсыныст</w:t>
      </w:r>
      <w:r w:rsidR="00EF1D67" w:rsidRPr="001F1791">
        <w:rPr>
          <w:rFonts w:ascii="Times New Roman" w:hAnsi="Times New Roman" w:cs="Times New Roman"/>
          <w:iCs/>
          <w:lang w:val="kk-KZ"/>
        </w:rPr>
        <w:t xml:space="preserve">арының маңыздылығына тоқталады. </w:t>
      </w:r>
      <w:r w:rsidRPr="001F1791">
        <w:rPr>
          <w:rFonts w:ascii="Times New Roman" w:hAnsi="Times New Roman" w:cs="Times New Roman"/>
          <w:iCs/>
          <w:lang w:val="kk-KZ"/>
        </w:rPr>
        <w:t>Мақалалары мен еңбектерінен үзінділер келтіре отырып, қазіргі қолданыстағы жаңа технологияларға сәйкес келетінін баяндайды.Ұлт ұстазының ағартушылық қызметінің әлі де өміршеңдігіне дәлелдер келтіреді.</w:t>
      </w:r>
    </w:p>
    <w:p w:rsidR="00C03E90" w:rsidRPr="001F1791" w:rsidRDefault="00EF1D67" w:rsidP="001F1791">
      <w:pPr>
        <w:spacing w:after="0" w:line="240" w:lineRule="auto"/>
        <w:rPr>
          <w:rFonts w:ascii="Times New Roman" w:hAnsi="Times New Roman" w:cs="Times New Roman"/>
          <w:b/>
          <w:iCs/>
          <w:lang w:val="kk-KZ"/>
        </w:rPr>
      </w:pPr>
      <w:r w:rsidRPr="001F1791">
        <w:rPr>
          <w:rFonts w:ascii="Times New Roman" w:hAnsi="Times New Roman" w:cs="Times New Roman"/>
          <w:b/>
          <w:iCs/>
          <w:lang w:val="kk-KZ"/>
        </w:rPr>
        <w:t>Аннотация</w:t>
      </w:r>
    </w:p>
    <w:p w:rsidR="00C03E90" w:rsidRPr="001F1791" w:rsidRDefault="00EF1D67" w:rsidP="001F1791">
      <w:pPr>
        <w:spacing w:after="0" w:line="240" w:lineRule="auto"/>
        <w:ind w:firstLine="708"/>
        <w:jc w:val="both"/>
        <w:rPr>
          <w:rFonts w:ascii="Times New Roman" w:hAnsi="Times New Roman" w:cs="Times New Roman"/>
          <w:iCs/>
          <w:lang w:val="kk-KZ"/>
        </w:rPr>
      </w:pPr>
      <w:r w:rsidRPr="001F1791">
        <w:rPr>
          <w:rFonts w:ascii="Times New Roman" w:hAnsi="Times New Roman" w:cs="Times New Roman"/>
          <w:iCs/>
          <w:lang w:val="kk-KZ"/>
        </w:rPr>
        <w:t>В статье рассматриваются вклад и методические работы Ахмета Байтурсынулы в сферу образования казахской степи. Говорят, что методы, используемые педагогом при обучении школьников языку, используются до сих пор. Подчеркивает важность предложений учителя по развитию разговорных навыков. Цитируя выдержки из своих статей и работ, он поясняет, что это соответствует новым технологиям, которые используются сейчас. Это свидетельствует о том, что просветительская деятельность учителя нации по-прежнему жизнеспособна.</w:t>
      </w:r>
    </w:p>
    <w:p w:rsidR="00EF1D67" w:rsidRPr="001F1791" w:rsidRDefault="00EF1D67" w:rsidP="001F1791">
      <w:pPr>
        <w:spacing w:after="0" w:line="240" w:lineRule="auto"/>
        <w:rPr>
          <w:rFonts w:ascii="Times New Roman" w:hAnsi="Times New Roman" w:cs="Times New Roman"/>
          <w:b/>
          <w:iCs/>
          <w:lang w:val="kk-KZ"/>
        </w:rPr>
      </w:pPr>
      <w:r w:rsidRPr="001F1791">
        <w:rPr>
          <w:rFonts w:ascii="Times New Roman" w:hAnsi="Times New Roman" w:cs="Times New Roman"/>
          <w:b/>
          <w:iCs/>
          <w:lang w:val="kk-KZ"/>
        </w:rPr>
        <w:t>Аnnotation</w:t>
      </w:r>
    </w:p>
    <w:p w:rsidR="00EF1D67" w:rsidRPr="001F1791" w:rsidRDefault="00EF1D67" w:rsidP="001F1791">
      <w:pPr>
        <w:spacing w:after="0" w:line="240" w:lineRule="auto"/>
        <w:ind w:firstLine="708"/>
        <w:jc w:val="both"/>
        <w:rPr>
          <w:rFonts w:ascii="Times New Roman" w:hAnsi="Times New Roman" w:cs="Times New Roman"/>
          <w:iCs/>
          <w:lang w:val="kk-KZ"/>
        </w:rPr>
      </w:pPr>
      <w:r w:rsidRPr="001F1791">
        <w:rPr>
          <w:rFonts w:ascii="Times New Roman" w:hAnsi="Times New Roman" w:cs="Times New Roman"/>
          <w:iCs/>
          <w:lang w:val="kk-KZ"/>
        </w:rPr>
        <w:t>The article discusses the contribution and methodological works of Akhmet Baitursynuly in the field of education of the Kazakh steppe. They say that the methods used by the teacher in teaching language to schoolchildren are still used today. Emphasizes the importance of teacher suggestions for developing speaking skills. Quoting excerpts from his articles and works, he explains that this is in line with the new technologies that are being used now. This indicates that the educational activities of the nation's teachers are still viable.</w:t>
      </w:r>
    </w:p>
    <w:p w:rsidR="00C03E90" w:rsidRPr="001F1791" w:rsidRDefault="00C03E90" w:rsidP="001F1791">
      <w:pPr>
        <w:spacing w:after="0" w:line="240" w:lineRule="auto"/>
        <w:ind w:firstLine="708"/>
        <w:jc w:val="both"/>
        <w:rPr>
          <w:rFonts w:ascii="Times New Roman" w:hAnsi="Times New Roman" w:cs="Times New Roman"/>
          <w:iCs/>
          <w:lang w:val="kk-KZ"/>
        </w:rPr>
      </w:pPr>
    </w:p>
    <w:p w:rsidR="00C03E90" w:rsidRPr="001F1791" w:rsidRDefault="00C03E90" w:rsidP="001F1791">
      <w:pPr>
        <w:spacing w:after="0" w:line="240" w:lineRule="auto"/>
        <w:rPr>
          <w:lang w:val="kk-KZ"/>
        </w:rPr>
      </w:pPr>
    </w:p>
    <w:sectPr w:rsidR="00C03E90" w:rsidRPr="001F1791" w:rsidSect="00EF4D3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3E5325"/>
    <w:multiLevelType w:val="hybridMultilevel"/>
    <w:tmpl w:val="0ABC1802"/>
    <w:lvl w:ilvl="0" w:tplc="315AA218">
      <w:start w:val="1"/>
      <w:numFmt w:val="decimal"/>
      <w:lvlText w:val="%1."/>
      <w:lvlJc w:val="left"/>
      <w:pPr>
        <w:ind w:left="720" w:hanging="360"/>
      </w:pPr>
      <w:rPr>
        <w:rFonts w:hint="default"/>
        <w:b w:val="0"/>
        <w:color w:val="auto"/>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C368E"/>
    <w:rsid w:val="00001BD6"/>
    <w:rsid w:val="00010EA1"/>
    <w:rsid w:val="001D6F57"/>
    <w:rsid w:val="001F1791"/>
    <w:rsid w:val="00310DB9"/>
    <w:rsid w:val="00351755"/>
    <w:rsid w:val="00540DE0"/>
    <w:rsid w:val="00544B46"/>
    <w:rsid w:val="00567291"/>
    <w:rsid w:val="006914EE"/>
    <w:rsid w:val="00695938"/>
    <w:rsid w:val="00746555"/>
    <w:rsid w:val="007C6BE2"/>
    <w:rsid w:val="008A0E11"/>
    <w:rsid w:val="008E6F21"/>
    <w:rsid w:val="009A0FCA"/>
    <w:rsid w:val="00AF3278"/>
    <w:rsid w:val="00B233A9"/>
    <w:rsid w:val="00BC14D1"/>
    <w:rsid w:val="00BC368E"/>
    <w:rsid w:val="00BF2179"/>
    <w:rsid w:val="00C03E90"/>
    <w:rsid w:val="00EF1D67"/>
    <w:rsid w:val="00EF4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03E90"/>
    <w:pPr>
      <w:ind w:left="720"/>
      <w:contextualSpacing/>
    </w:pPr>
  </w:style>
  <w:style w:type="character" w:styleId="a5">
    <w:name w:val="Hyperlink"/>
    <w:basedOn w:val="a0"/>
    <w:uiPriority w:val="99"/>
    <w:unhideWhenUsed/>
    <w:rsid w:val="00544B46"/>
    <w:rPr>
      <w:color w:val="0563C1" w:themeColor="hyperlink"/>
      <w:u w:val="single"/>
    </w:rPr>
  </w:style>
  <w:style w:type="paragraph" w:styleId="a6">
    <w:name w:val="Balloon Text"/>
    <w:basedOn w:val="a"/>
    <w:link w:val="a7"/>
    <w:uiPriority w:val="99"/>
    <w:semiHidden/>
    <w:unhideWhenUsed/>
    <w:rsid w:val="003517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1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Shakuali Nurkhan</dc:creator>
  <cp:keywords/>
  <dc:description/>
  <cp:lastModifiedBy>Malyka</cp:lastModifiedBy>
  <cp:revision>18</cp:revision>
  <cp:lastPrinted>2024-04-02T00:58:00Z</cp:lastPrinted>
  <dcterms:created xsi:type="dcterms:W3CDTF">2022-11-09T03:47:00Z</dcterms:created>
  <dcterms:modified xsi:type="dcterms:W3CDTF">2025-02-15T08:55:00Z</dcterms:modified>
</cp:coreProperties>
</file>